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45C" w:rsidRDefault="00687ED2" w:rsidP="00F554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</w:pPr>
      <w:r w:rsidRPr="00687ED2"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  <w:t>ИЗВЕЩЕНИЕ № ЗЖТ-ОКН-0</w:t>
      </w:r>
      <w:r w:rsidR="00943BD9"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  <w:t>6</w:t>
      </w:r>
      <w:r w:rsidRPr="00687ED2"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  <w:t>/2026</w:t>
      </w:r>
      <w:proofErr w:type="gramStart"/>
      <w:r w:rsidRPr="00687ED2"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  <w:br/>
        <w:t>О</w:t>
      </w:r>
      <w:proofErr w:type="gramEnd"/>
      <w:r w:rsidRPr="00687ED2"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  <w:t xml:space="preserve"> ПРОВЕДЕНИИ ОТКРЫТОГО КОНКУРСА НА ПРАВО ЗАКЛЮЧЕНИЯ ДОГОВОРА НА ВЫПОЛНЕНИЕ </w:t>
      </w:r>
      <w:r w:rsidR="00415F09" w:rsidRPr="00415F09"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  <w:t>МЕРОПРИЯТИ</w:t>
      </w:r>
      <w:r w:rsidR="00415F09"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  <w:t>Й</w:t>
      </w:r>
      <w:r w:rsidR="00415F09" w:rsidRPr="00415F09"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  <w:t xml:space="preserve"> ПО ТЕРМОСТАБИЛИЗАЦИИ ГРУНТОВ ОСНОВАНИЯ МНОГОКВАРТИРНОГО ЖИЛОГО ДОМА ПО АДРЕСУ: Г. НОРИЛЬСК, ПР. ЛЕНИНСКИЙ, Д. 5 (КАПИТАЛЬНЫЙ РЕМОНТ/СОХРАНЕНИЕ ОБЪЕКТА КУЛЬТУРНОГО НАСЛЕДИЯ)</w:t>
      </w:r>
    </w:p>
    <w:p w:rsidR="00903652" w:rsidRPr="00D84A99" w:rsidRDefault="00903652" w:rsidP="00F554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</w:p>
    <w:p w:rsidR="00F5545C" w:rsidRPr="00D84A99" w:rsidRDefault="00F5545C" w:rsidP="00F554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 w:rsidRPr="00D84A99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г. Норильск</w:t>
      </w:r>
      <w:r w:rsidRPr="00F55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D84A9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                                                  </w:t>
      </w:r>
      <w:r w:rsidR="00D84A9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  </w:t>
      </w:r>
      <w:r w:rsidRPr="00D84A9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       </w:t>
      </w:r>
      <w:r w:rsidR="00D84A9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D84A9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                                 </w:t>
      </w:r>
      <w:r w:rsidR="00943BD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 </w:t>
      </w:r>
      <w:r w:rsidRPr="00D84A9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 </w:t>
      </w:r>
      <w:r w:rsidR="00943BD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 </w:t>
      </w:r>
      <w:r w:rsidRPr="00D84A99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«20» </w:t>
      </w:r>
      <w:r w:rsidR="00943BD9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мая</w:t>
      </w:r>
      <w:r w:rsidRPr="00D84A99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2026 г.</w:t>
      </w:r>
    </w:p>
    <w:p w:rsidR="00D84A99" w:rsidRPr="00D84A99" w:rsidRDefault="00F5545C" w:rsidP="00D84A99">
      <w:pPr>
        <w:pStyle w:val="a6"/>
        <w:numPr>
          <w:ilvl w:val="0"/>
          <w:numId w:val="3"/>
        </w:numPr>
        <w:shd w:val="clear" w:color="auto" w:fill="FFFFFF"/>
        <w:spacing w:line="45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32"/>
          <w:lang w:eastAsia="ru-RU"/>
        </w:rPr>
      </w:pPr>
      <w:r w:rsidRPr="00D84A99">
        <w:rPr>
          <w:rFonts w:ascii="Times New Roman" w:eastAsia="Times New Roman" w:hAnsi="Times New Roman" w:cs="Times New Roman"/>
          <w:b/>
          <w:bCs/>
          <w:color w:val="0F1115"/>
          <w:sz w:val="28"/>
          <w:szCs w:val="32"/>
          <w:lang w:eastAsia="ru-RU"/>
        </w:rPr>
        <w:t>ЗАКАЗЧИК</w:t>
      </w:r>
    </w:p>
    <w:tbl>
      <w:tblPr>
        <w:tblW w:w="9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5"/>
        <w:gridCol w:w="7229"/>
      </w:tblGrid>
      <w:tr w:rsidR="00F5545C" w:rsidRPr="00F5545C" w:rsidTr="00D84A99">
        <w:tc>
          <w:tcPr>
            <w:tcW w:w="2415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F5545C" w:rsidRPr="00F5545C" w:rsidRDefault="00F5545C" w:rsidP="00D84A9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229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F5545C" w:rsidRPr="00F5545C" w:rsidRDefault="00F5545C" w:rsidP="00D84A9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«Заполярный жилищный трест» (ООО «ЗЖТ»)</w:t>
            </w:r>
          </w:p>
        </w:tc>
      </w:tr>
      <w:tr w:rsidR="00F5545C" w:rsidRPr="00F5545C" w:rsidTr="00D84A99">
        <w:tc>
          <w:tcPr>
            <w:tcW w:w="2415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F5545C" w:rsidRPr="00F5545C" w:rsidRDefault="00F5545C" w:rsidP="00D84A9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нахождения</w:t>
            </w:r>
          </w:p>
        </w:tc>
        <w:tc>
          <w:tcPr>
            <w:tcW w:w="7229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F5545C" w:rsidRPr="00F5545C" w:rsidRDefault="00F5545C" w:rsidP="00D84A9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663300, Красноярский край, г. Норильск, ул. </w:t>
            </w:r>
            <w:proofErr w:type="gramStart"/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Комсомольская</w:t>
            </w:r>
            <w:proofErr w:type="gramEnd"/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26А</w:t>
            </w:r>
          </w:p>
        </w:tc>
      </w:tr>
      <w:tr w:rsidR="00F5545C" w:rsidRPr="00F5545C" w:rsidTr="00D84A99">
        <w:tc>
          <w:tcPr>
            <w:tcW w:w="2415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F5545C" w:rsidRPr="00F5545C" w:rsidRDefault="00F5545C" w:rsidP="00D84A9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7229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F5545C" w:rsidRPr="00F5545C" w:rsidRDefault="00F5545C" w:rsidP="00D84A9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663300, Красноярский край, г. Норильск, р-н Центральный,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Комсомольская, д. 26А</w:t>
            </w:r>
            <w:proofErr w:type="gramEnd"/>
          </w:p>
        </w:tc>
      </w:tr>
      <w:tr w:rsidR="00F5545C" w:rsidRPr="00F5545C" w:rsidTr="00D84A99">
        <w:tc>
          <w:tcPr>
            <w:tcW w:w="2415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F5545C" w:rsidRPr="00F5545C" w:rsidRDefault="00F5545C" w:rsidP="00D84A9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Телефон (приемная)</w:t>
            </w:r>
          </w:p>
        </w:tc>
        <w:tc>
          <w:tcPr>
            <w:tcW w:w="7229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F5545C" w:rsidRPr="00F5545C" w:rsidRDefault="00F5545C" w:rsidP="00D84A9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(3919) 46-72-88</w:t>
            </w:r>
          </w:p>
        </w:tc>
      </w:tr>
      <w:tr w:rsidR="00F5545C" w:rsidRPr="00F5545C" w:rsidTr="00D84A99">
        <w:tc>
          <w:tcPr>
            <w:tcW w:w="2415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F5545C" w:rsidRPr="00F5545C" w:rsidRDefault="00F5545C" w:rsidP="00D84A9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7229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F5545C" w:rsidRPr="00F5545C" w:rsidRDefault="00F5545C" w:rsidP="00D84A9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jil_trest@mail.ru</w:t>
            </w:r>
          </w:p>
        </w:tc>
      </w:tr>
      <w:tr w:rsidR="00F5545C" w:rsidRPr="00F5545C" w:rsidTr="00D84A99">
        <w:tc>
          <w:tcPr>
            <w:tcW w:w="2415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F5545C" w:rsidRPr="00F5545C" w:rsidRDefault="00F5545C" w:rsidP="00D84A9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Контактное лицо</w:t>
            </w:r>
          </w:p>
        </w:tc>
        <w:tc>
          <w:tcPr>
            <w:tcW w:w="7229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F5545C" w:rsidRPr="00F5545C" w:rsidRDefault="00F5545C" w:rsidP="00D84A9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Ахметов Александр Садыкович</w:t>
            </w: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специалист ООО</w:t>
            </w:r>
            <w:r w:rsidR="00D8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«Заполярный</w:t>
            </w:r>
            <w:r w:rsidR="00D8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жилищный трест»</w:t>
            </w:r>
          </w:p>
        </w:tc>
      </w:tr>
      <w:tr w:rsidR="00F5545C" w:rsidRPr="00F5545C" w:rsidTr="00D84A99">
        <w:tc>
          <w:tcPr>
            <w:tcW w:w="2415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F5545C" w:rsidRPr="00F5545C" w:rsidRDefault="00F5545C" w:rsidP="00D84A9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7229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F5545C" w:rsidRPr="00F5545C" w:rsidRDefault="00F5545C" w:rsidP="00D84A9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8-923-364-64-44</w:t>
            </w:r>
          </w:p>
        </w:tc>
      </w:tr>
      <w:tr w:rsidR="00F5545C" w:rsidRPr="00F5545C" w:rsidTr="00D84A99">
        <w:tc>
          <w:tcPr>
            <w:tcW w:w="2415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F5545C" w:rsidRPr="00F5545C" w:rsidRDefault="00F5545C" w:rsidP="00D84A9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Ответственное лицо за заключение договора</w:t>
            </w:r>
          </w:p>
        </w:tc>
        <w:tc>
          <w:tcPr>
            <w:tcW w:w="7229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F5545C" w:rsidRPr="00F5545C" w:rsidRDefault="00F5545C" w:rsidP="00D84A9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Куфтанова</w:t>
            </w:r>
            <w:proofErr w:type="spellEnd"/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Александровна – юрист по правовым вопросам, тел. +7 (3919) 46-73-71</w:t>
            </w:r>
          </w:p>
        </w:tc>
      </w:tr>
    </w:tbl>
    <w:p w:rsidR="00F5545C" w:rsidRPr="00F5545C" w:rsidRDefault="00F5545C" w:rsidP="00D84A99">
      <w:pPr>
        <w:shd w:val="clear" w:color="auto" w:fill="FFFFFF"/>
        <w:spacing w:after="240" w:line="45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F5545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2. ПРЕДМЕТ КОНКУРСА</w:t>
      </w:r>
    </w:p>
    <w:tbl>
      <w:tblPr>
        <w:tblW w:w="9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0"/>
        <w:gridCol w:w="7234"/>
      </w:tblGrid>
      <w:tr w:rsidR="00F5545C" w:rsidRPr="00F5545C" w:rsidTr="00D84A99">
        <w:tc>
          <w:tcPr>
            <w:tcW w:w="2410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F5545C" w:rsidRPr="00F5545C" w:rsidRDefault="00F5545C" w:rsidP="00D84A9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Объект закупки</w:t>
            </w:r>
          </w:p>
        </w:tc>
        <w:tc>
          <w:tcPr>
            <w:tcW w:w="7234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F5545C" w:rsidRPr="00943BD9" w:rsidRDefault="00943BD9" w:rsidP="00943BD9">
            <w:pPr>
              <w:spacing w:after="0" w:line="240" w:lineRule="auto"/>
              <w:ind w:left="147" w:right="141"/>
              <w:rPr>
                <w:sz w:val="20"/>
              </w:rPr>
            </w:pPr>
            <w:r w:rsidRPr="00D804AB">
              <w:rPr>
                <w:sz w:val="20"/>
              </w:rPr>
              <w:t xml:space="preserve">Мероприятия по термостабилизации грунтов основания многоквартирного жилого дома по адресу: г. Норильск, пр. Ленинский, д. </w:t>
            </w:r>
            <w:r>
              <w:rPr>
                <w:sz w:val="20"/>
              </w:rPr>
              <w:t>5</w:t>
            </w:r>
            <w:r w:rsidRPr="00D804AB">
              <w:rPr>
                <w:sz w:val="20"/>
              </w:rPr>
              <w:t xml:space="preserve"> (капитальный ремонт</w:t>
            </w:r>
            <w:r>
              <w:rPr>
                <w:sz w:val="20"/>
              </w:rPr>
              <w:t>/</w:t>
            </w:r>
            <w:r w:rsidRPr="00943BD9">
              <w:rPr>
                <w:sz w:val="20"/>
              </w:rPr>
              <w:t>сохранени</w:t>
            </w:r>
            <w:r>
              <w:rPr>
                <w:sz w:val="20"/>
              </w:rPr>
              <w:t>е</w:t>
            </w:r>
            <w:r w:rsidRPr="00943BD9">
              <w:rPr>
                <w:sz w:val="20"/>
              </w:rPr>
              <w:t xml:space="preserve"> объекта культурного наследия</w:t>
            </w:r>
            <w:r w:rsidRPr="00D804AB">
              <w:rPr>
                <w:sz w:val="20"/>
              </w:rPr>
              <w:t>)</w:t>
            </w:r>
          </w:p>
        </w:tc>
      </w:tr>
      <w:tr w:rsidR="00F5545C" w:rsidRPr="00F5545C" w:rsidTr="00D84A99">
        <w:tc>
          <w:tcPr>
            <w:tcW w:w="2410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F5545C" w:rsidRPr="00F5545C" w:rsidRDefault="00F5545C" w:rsidP="00D84A9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Лот</w:t>
            </w:r>
          </w:p>
        </w:tc>
        <w:tc>
          <w:tcPr>
            <w:tcW w:w="7234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F5545C" w:rsidRPr="00F5545C" w:rsidRDefault="00F5545C" w:rsidP="00D84A9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лот (выделение нескольких лотов не предусмотрено)</w:t>
            </w:r>
          </w:p>
        </w:tc>
      </w:tr>
      <w:tr w:rsidR="00F5545C" w:rsidRPr="00F5545C" w:rsidTr="00D84A99">
        <w:tc>
          <w:tcPr>
            <w:tcW w:w="2410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F5545C" w:rsidRPr="00F5545C" w:rsidRDefault="00F5545C" w:rsidP="00D84A9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Описание объекта</w:t>
            </w:r>
          </w:p>
        </w:tc>
        <w:tc>
          <w:tcPr>
            <w:tcW w:w="7234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F5545C" w:rsidRPr="00F5545C" w:rsidRDefault="00687ED2" w:rsidP="00D84A9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культурного наследия регионального значения «Дом жилой с центральным универмагом на Гвардейской площади», 1951 г.</w:t>
            </w:r>
          </w:p>
        </w:tc>
      </w:tr>
    </w:tbl>
    <w:p w:rsidR="00943BD9" w:rsidRDefault="00943BD9" w:rsidP="00687ED2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8"/>
          <w:szCs w:val="32"/>
          <w:lang w:eastAsia="ru-RU"/>
        </w:rPr>
      </w:pPr>
    </w:p>
    <w:p w:rsidR="00687ED2" w:rsidRDefault="00687ED2" w:rsidP="00687ED2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8"/>
          <w:szCs w:val="32"/>
          <w:lang w:eastAsia="ru-RU"/>
        </w:rPr>
      </w:pPr>
      <w:r w:rsidRPr="00687ED2">
        <w:rPr>
          <w:rFonts w:ascii="Times New Roman" w:eastAsia="Times New Roman" w:hAnsi="Times New Roman" w:cs="Times New Roman"/>
          <w:b/>
          <w:bCs/>
          <w:color w:val="0F1115"/>
          <w:sz w:val="28"/>
          <w:szCs w:val="32"/>
          <w:lang w:eastAsia="ru-RU"/>
        </w:rPr>
        <w:lastRenderedPageBreak/>
        <w:t>3. СОСТАВ, ОБЪЕМЫ И СРОКИ ВЫПОЛНЕНИЯ РАБОТ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0"/>
        <w:gridCol w:w="4819"/>
        <w:gridCol w:w="2977"/>
      </w:tblGrid>
      <w:tr w:rsidR="00415F09" w:rsidRPr="00415F09" w:rsidTr="00415F09">
        <w:trPr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15F09" w:rsidRPr="00415F09" w:rsidRDefault="00415F09" w:rsidP="00415F09">
            <w:pPr>
              <w:spacing w:after="0" w:line="375" w:lineRule="atLeas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15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15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15F09" w:rsidRPr="00415F09" w:rsidRDefault="00415F09" w:rsidP="00415F09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работ (согласно сводной смете)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15F09" w:rsidRPr="00415F09" w:rsidRDefault="00415F09" w:rsidP="00415F09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работ, руб. (с НДС 22%)</w:t>
            </w:r>
          </w:p>
        </w:tc>
      </w:tr>
      <w:tr w:rsidR="00415F09" w:rsidRPr="00415F09" w:rsidTr="00415F09">
        <w:trPr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15F09" w:rsidRPr="00415F09" w:rsidRDefault="00415F09" w:rsidP="00415F09">
            <w:pPr>
              <w:spacing w:after="0" w:line="375" w:lineRule="atLeas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15F09" w:rsidRPr="00415F09" w:rsidRDefault="00415F09" w:rsidP="00415F09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геология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15F09" w:rsidRPr="00415F09" w:rsidRDefault="00415F09" w:rsidP="00415F09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11 560 700,97</w:t>
            </w:r>
          </w:p>
        </w:tc>
      </w:tr>
      <w:tr w:rsidR="00415F09" w:rsidRPr="00415F09" w:rsidTr="00415F09">
        <w:trPr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15F09" w:rsidRPr="00415F09" w:rsidRDefault="00415F09" w:rsidP="00415F09">
            <w:pPr>
              <w:spacing w:after="0" w:line="375" w:lineRule="atLeas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15F09" w:rsidRPr="00415F09" w:rsidRDefault="00415F09" w:rsidP="00415F09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Обследование технического состояния здания (ОКН)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15F09" w:rsidRPr="00415F09" w:rsidRDefault="00415F09" w:rsidP="00415F09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6 655 083,12</w:t>
            </w:r>
          </w:p>
        </w:tc>
      </w:tr>
      <w:tr w:rsidR="00415F09" w:rsidRPr="00415F09" w:rsidTr="00415F09">
        <w:trPr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15F09" w:rsidRPr="00415F09" w:rsidRDefault="00415F09" w:rsidP="00415F09">
            <w:pPr>
              <w:spacing w:after="0" w:line="375" w:lineRule="atLeas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15F09" w:rsidRPr="00415F09" w:rsidRDefault="00415F09" w:rsidP="00415F09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обследование основания и фундаментов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15F09" w:rsidRPr="00415F09" w:rsidRDefault="00415F09" w:rsidP="00415F09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1 679 506,23</w:t>
            </w:r>
          </w:p>
        </w:tc>
      </w:tr>
      <w:tr w:rsidR="00415F09" w:rsidRPr="00415F09" w:rsidTr="00415F09">
        <w:trPr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15F09" w:rsidRPr="00415F09" w:rsidRDefault="00415F09" w:rsidP="00415F09">
            <w:pPr>
              <w:spacing w:after="0" w:line="375" w:lineRule="atLeas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15F09" w:rsidRPr="00415F09" w:rsidRDefault="00415F09" w:rsidP="00415F09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 основных конструкций здания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15F09" w:rsidRPr="00415F09" w:rsidRDefault="00415F09" w:rsidP="00415F09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1 250 468,69</w:t>
            </w:r>
          </w:p>
        </w:tc>
      </w:tr>
      <w:tr w:rsidR="00415F09" w:rsidRPr="00415F09" w:rsidTr="00415F09">
        <w:trPr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15F09" w:rsidRPr="00415F09" w:rsidRDefault="00415F09" w:rsidP="00415F09">
            <w:pPr>
              <w:spacing w:after="0" w:line="375" w:lineRule="atLeas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15F09" w:rsidRPr="00415F09" w:rsidRDefault="00415F09" w:rsidP="00415F09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Геотермический мониторинг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15F09" w:rsidRPr="00415F09" w:rsidRDefault="00415F09" w:rsidP="00415F09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1 410 411,28</w:t>
            </w:r>
          </w:p>
        </w:tc>
      </w:tr>
      <w:tr w:rsidR="00415F09" w:rsidRPr="00415F09" w:rsidTr="00415F09">
        <w:trPr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15F09" w:rsidRPr="00415F09" w:rsidRDefault="00415F09" w:rsidP="00415F09">
            <w:pPr>
              <w:spacing w:after="0" w:line="375" w:lineRule="atLeas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15F09" w:rsidRPr="00415F09" w:rsidRDefault="00415F09" w:rsidP="00415F09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усиления фундаментов и стен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15F09" w:rsidRPr="00415F09" w:rsidRDefault="00415F09" w:rsidP="00415F09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2 483 343,90</w:t>
            </w:r>
          </w:p>
        </w:tc>
      </w:tr>
      <w:tr w:rsidR="00415F09" w:rsidRPr="00415F09" w:rsidTr="00415F09">
        <w:trPr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15F09" w:rsidRPr="00415F09" w:rsidRDefault="00415F09" w:rsidP="00415F09">
            <w:pPr>
              <w:spacing w:after="0" w:line="375" w:lineRule="atLeas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15F09" w:rsidRPr="00415F09" w:rsidRDefault="00415F09" w:rsidP="00415F09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НТС (научно-техническое сопровождение)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15F09" w:rsidRPr="00415F09" w:rsidRDefault="00415F09" w:rsidP="00415F09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4 419 371,16</w:t>
            </w:r>
          </w:p>
        </w:tc>
      </w:tr>
      <w:tr w:rsidR="00415F09" w:rsidRPr="00415F09" w:rsidTr="00415F09">
        <w:trPr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15F09" w:rsidRPr="00415F09" w:rsidRDefault="00415F09" w:rsidP="00415F09">
            <w:pPr>
              <w:spacing w:after="0" w:line="375" w:lineRule="atLeas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15F09" w:rsidRPr="00415F09" w:rsidRDefault="00415F09" w:rsidP="00415F09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Проектные работы по термостабилизации грунтов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15F09" w:rsidRPr="00415F09" w:rsidRDefault="00415F09" w:rsidP="00415F09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3 434 121,46</w:t>
            </w:r>
          </w:p>
        </w:tc>
      </w:tr>
      <w:tr w:rsidR="00415F09" w:rsidRPr="00415F09" w:rsidTr="00415F09">
        <w:trPr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15F09" w:rsidRPr="00415F09" w:rsidRDefault="00415F09" w:rsidP="00415F09">
            <w:pPr>
              <w:spacing w:after="0" w:line="375" w:lineRule="atLeas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15F09" w:rsidRPr="00415F09" w:rsidRDefault="00415F09" w:rsidP="00415F09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государственной экспертизы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15F09" w:rsidRPr="00415F09" w:rsidRDefault="00415F09" w:rsidP="00415F09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1 495 174,53</w:t>
            </w:r>
          </w:p>
        </w:tc>
      </w:tr>
      <w:tr w:rsidR="00415F09" w:rsidRPr="00415F09" w:rsidTr="00415F09">
        <w:trPr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15F09" w:rsidRPr="00415F09" w:rsidRDefault="00415F09" w:rsidP="00415F09">
            <w:pPr>
              <w:spacing w:after="0" w:line="375" w:lineRule="atLeast"/>
              <w:ind w:firstLine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15F09" w:rsidRPr="00415F09" w:rsidRDefault="00415F09" w:rsidP="00415F09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15F09" w:rsidRPr="00415F09" w:rsidRDefault="00415F09" w:rsidP="00415F09">
            <w:pPr>
              <w:spacing w:after="0" w:line="375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5F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34 388 181,34</w:t>
            </w:r>
          </w:p>
        </w:tc>
      </w:tr>
    </w:tbl>
    <w:p w:rsidR="00687ED2" w:rsidRPr="00687ED2" w:rsidRDefault="00687ED2" w:rsidP="00687ED2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ED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срок окончания работ: 30 ноября 2026 года.</w:t>
      </w:r>
    </w:p>
    <w:p w:rsidR="00687ED2" w:rsidRPr="00687ED2" w:rsidRDefault="00687ED2" w:rsidP="00687ED2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8"/>
          <w:szCs w:val="32"/>
          <w:lang w:eastAsia="ru-RU"/>
        </w:rPr>
      </w:pPr>
      <w:r w:rsidRPr="00687ED2">
        <w:rPr>
          <w:rFonts w:ascii="Times New Roman" w:eastAsia="Times New Roman" w:hAnsi="Times New Roman" w:cs="Times New Roman"/>
          <w:b/>
          <w:bCs/>
          <w:color w:val="0F1115"/>
          <w:sz w:val="28"/>
          <w:szCs w:val="32"/>
          <w:lang w:eastAsia="ru-RU"/>
        </w:rPr>
        <w:t>4. НАЧАЛЬНАЯ (МАКСИМАЛЬНАЯ) ЦЕНА ДОГОВОРА</w:t>
      </w:r>
    </w:p>
    <w:tbl>
      <w:tblPr>
        <w:tblW w:w="9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9"/>
        <w:gridCol w:w="6804"/>
      </w:tblGrid>
      <w:tr w:rsidR="00687ED2" w:rsidRPr="00687ED2" w:rsidTr="00687ED2">
        <w:trPr>
          <w:tblHeader/>
        </w:trPr>
        <w:tc>
          <w:tcPr>
            <w:tcW w:w="269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87ED2" w:rsidRPr="00687ED2" w:rsidRDefault="00687ED2" w:rsidP="00687ED2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</w:t>
            </w:r>
          </w:p>
        </w:tc>
        <w:tc>
          <w:tcPr>
            <w:tcW w:w="680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87ED2" w:rsidRPr="00415F09" w:rsidRDefault="00415F09" w:rsidP="00687ED2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F09">
              <w:rPr>
                <w:rStyle w:val="a3"/>
                <w:rFonts w:ascii="Times New Roman" w:hAnsi="Times New Roman" w:cs="Times New Roman"/>
                <w:color w:val="0F1115"/>
                <w:sz w:val="23"/>
                <w:szCs w:val="23"/>
                <w:shd w:val="clear" w:color="auto" w:fill="FFFFFF"/>
              </w:rPr>
              <w:t>34 388 181,34 (Тридцать четыре миллиона триста восемьдесят восемь тысяч сто восемьдесят один) рубль 34 копейки</w:t>
            </w:r>
            <w:r w:rsidRPr="00415F09">
              <w:rPr>
                <w:rFonts w:ascii="Times New Roman" w:hAnsi="Times New Roman" w:cs="Times New Roman"/>
                <w:color w:val="0F1115"/>
                <w:sz w:val="23"/>
                <w:szCs w:val="23"/>
                <w:shd w:val="clear" w:color="auto" w:fill="FFFFFF"/>
              </w:rPr>
              <w:t>, включая НДС 22%.</w:t>
            </w:r>
          </w:p>
        </w:tc>
      </w:tr>
      <w:tr w:rsidR="00687ED2" w:rsidRPr="00687ED2" w:rsidTr="00687ED2">
        <w:tc>
          <w:tcPr>
            <w:tcW w:w="269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87ED2" w:rsidRPr="00687ED2" w:rsidRDefault="00687ED2" w:rsidP="00687ED2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 цены</w:t>
            </w:r>
          </w:p>
        </w:tc>
        <w:tc>
          <w:tcPr>
            <w:tcW w:w="680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687ED2" w:rsidRPr="00415F09" w:rsidRDefault="00415F09" w:rsidP="00415F0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F09">
              <w:rPr>
                <w:rFonts w:ascii="Times New Roman" w:hAnsi="Times New Roman" w:cs="Times New Roman"/>
                <w:color w:val="0F1115"/>
                <w:sz w:val="23"/>
                <w:szCs w:val="23"/>
                <w:shd w:val="clear" w:color="auto" w:fill="FFFFFF"/>
              </w:rPr>
              <w:t>Сводная смета №1 на проектные работы и инженерные изыскания (ОТ 05.05.2026 с изменениями) по адресу: г.</w:t>
            </w:r>
            <w:r>
              <w:rPr>
                <w:rFonts w:ascii="Times New Roman" w:hAnsi="Times New Roman" w:cs="Times New Roman"/>
                <w:color w:val="0F1115"/>
                <w:sz w:val="23"/>
                <w:szCs w:val="23"/>
                <w:shd w:val="clear" w:color="auto" w:fill="FFFFFF"/>
              </w:rPr>
              <w:t> </w:t>
            </w:r>
            <w:r w:rsidRPr="00415F09">
              <w:rPr>
                <w:rFonts w:ascii="Times New Roman" w:hAnsi="Times New Roman" w:cs="Times New Roman"/>
                <w:color w:val="0F1115"/>
                <w:sz w:val="23"/>
                <w:szCs w:val="23"/>
                <w:shd w:val="clear" w:color="auto" w:fill="FFFFFF"/>
              </w:rPr>
              <w:t>Норильск, пр. Ленинский, д. 5.</w:t>
            </w:r>
          </w:p>
        </w:tc>
      </w:tr>
    </w:tbl>
    <w:p w:rsidR="00415F09" w:rsidRDefault="00415F09" w:rsidP="00656302">
      <w:pPr>
        <w:shd w:val="clear" w:color="auto" w:fill="FFFFFF"/>
        <w:spacing w:after="240" w:line="45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415F09" w:rsidRDefault="00415F09" w:rsidP="00656302">
      <w:pPr>
        <w:shd w:val="clear" w:color="auto" w:fill="FFFFFF"/>
        <w:spacing w:after="240" w:line="45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656302" w:rsidRPr="00F5545C" w:rsidRDefault="00656302" w:rsidP="00656302">
      <w:pPr>
        <w:shd w:val="clear" w:color="auto" w:fill="FFFFFF"/>
        <w:spacing w:after="240" w:line="45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F5545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5. ИСТОЧНИК ФИНАНСИРОВАНИЯ И ПОРЯДОК ОПЛАТЫ</w:t>
      </w:r>
    </w:p>
    <w:tbl>
      <w:tblPr>
        <w:tblW w:w="9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5"/>
        <w:gridCol w:w="7229"/>
      </w:tblGrid>
      <w:tr w:rsidR="00656302" w:rsidRPr="00F5545C" w:rsidTr="002319B9">
        <w:tc>
          <w:tcPr>
            <w:tcW w:w="2415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656302" w:rsidRPr="00F5545C" w:rsidRDefault="00656302" w:rsidP="002319B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7229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656302" w:rsidRPr="00F5545C" w:rsidRDefault="00AD318E" w:rsidP="002319B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рамках утвержденной муниципальной программы постановлением Администрации г. Норильска Красноярского края от 7 декабря 2016 г. N 585 «Реформирования и модернизации жилищно-коммунального хозяйства и повышения энергетической эффективности». Подпрограмма 4 «Организация проведения ремонтов многоквартирных домов». Мероприятия «сохранения устойчивости зданий жилищного фонда».</w:t>
            </w:r>
          </w:p>
        </w:tc>
      </w:tr>
      <w:tr w:rsidR="00656302" w:rsidRPr="00F5545C" w:rsidTr="002319B9">
        <w:tc>
          <w:tcPr>
            <w:tcW w:w="2415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656302" w:rsidRPr="00F5545C" w:rsidRDefault="00656302" w:rsidP="002319B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оплаты</w:t>
            </w:r>
          </w:p>
        </w:tc>
        <w:tc>
          <w:tcPr>
            <w:tcW w:w="7229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656302" w:rsidRPr="00F5545C" w:rsidRDefault="00656302" w:rsidP="002319B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Безналичный расчет</w:t>
            </w:r>
          </w:p>
        </w:tc>
      </w:tr>
      <w:tr w:rsidR="00656302" w:rsidRPr="00F5545C" w:rsidTr="002319B9">
        <w:tc>
          <w:tcPr>
            <w:tcW w:w="2415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656302" w:rsidRPr="00F5545C" w:rsidRDefault="00656302" w:rsidP="002319B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Порядок оплаты</w:t>
            </w:r>
          </w:p>
        </w:tc>
        <w:tc>
          <w:tcPr>
            <w:tcW w:w="7229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656302" w:rsidRPr="00F5545C" w:rsidRDefault="00656302" w:rsidP="00AD318E">
            <w:pPr>
              <w:spacing w:after="0" w:line="240" w:lineRule="auto"/>
              <w:ind w:left="147"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Оплата выполненных работ производится Заказчиком </w:t>
            </w:r>
            <w:r w:rsidRPr="00F55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после фактического поступления целевых субсидий</w:t>
            </w: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на его расчетный счет. Срок оплаты – </w:t>
            </w:r>
            <w:r w:rsidRPr="00F55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 более 5 (пяти) банковских дней</w:t>
            </w: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Start"/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даты зачисления</w:t>
            </w:r>
            <w:proofErr w:type="gramEnd"/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субсидии. </w:t>
            </w:r>
          </w:p>
        </w:tc>
      </w:tr>
      <w:tr w:rsidR="00656302" w:rsidRPr="00F5545C" w:rsidTr="002319B9">
        <w:tc>
          <w:tcPr>
            <w:tcW w:w="2415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656302" w:rsidRPr="00F5545C" w:rsidRDefault="00656302" w:rsidP="002319B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Аванс</w:t>
            </w:r>
          </w:p>
        </w:tc>
        <w:tc>
          <w:tcPr>
            <w:tcW w:w="7229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AD318E" w:rsidRPr="00F5545C" w:rsidRDefault="00656302" w:rsidP="00AD318E">
            <w:pPr>
              <w:spacing w:after="0" w:line="240" w:lineRule="auto"/>
              <w:ind w:left="185" w:right="141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1F5E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После заключения Соглашения, при наличии в Договоре подряда положения об авансировании, для предоставления субсидии в виде аванса в размере, не превы</w:t>
            </w:r>
            <w:r w:rsidR="00AD318E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шающем 30% от размера субсидии.</w:t>
            </w:r>
          </w:p>
          <w:p w:rsidR="00656302" w:rsidRPr="00F5545C" w:rsidRDefault="00656302" w:rsidP="002319B9">
            <w:pPr>
              <w:spacing w:after="0" w:line="240" w:lineRule="auto"/>
              <w:ind w:left="185" w:right="141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</w:tr>
      <w:tr w:rsidR="00656302" w:rsidRPr="00F5545C" w:rsidTr="002319B9">
        <w:tc>
          <w:tcPr>
            <w:tcW w:w="2415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656302" w:rsidRPr="00F5545C" w:rsidRDefault="00656302" w:rsidP="002319B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Особое условие</w:t>
            </w:r>
          </w:p>
        </w:tc>
        <w:tc>
          <w:tcPr>
            <w:tcW w:w="7229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656302" w:rsidRPr="00F5545C" w:rsidRDefault="00656302" w:rsidP="00AD318E">
            <w:pPr>
              <w:spacing w:after="0" w:line="240" w:lineRule="auto"/>
              <w:ind w:left="147"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 не несет ответственности за просрочку оплаты, вызванную несвоевременным п</w:t>
            </w:r>
            <w:r w:rsidR="00AD3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оступлением субсидий из бюджета</w:t>
            </w:r>
          </w:p>
        </w:tc>
      </w:tr>
    </w:tbl>
    <w:p w:rsidR="00656302" w:rsidRPr="00656302" w:rsidRDefault="00656302" w:rsidP="0062296B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</w:p>
    <w:p w:rsidR="00656302" w:rsidRPr="00F5545C" w:rsidRDefault="00656302" w:rsidP="0062296B">
      <w:pPr>
        <w:shd w:val="clear" w:color="auto" w:fill="FFFFFF"/>
        <w:spacing w:after="24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F5545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6. ТРЕБОВАНИЯ К УЧАСТНИКАМ ЗАКУПКИ</w:t>
      </w:r>
    </w:p>
    <w:p w:rsidR="00656302" w:rsidRPr="00F5545C" w:rsidRDefault="00656302" w:rsidP="00656302">
      <w:pPr>
        <w:shd w:val="clear" w:color="auto" w:fill="FFFFFF"/>
        <w:spacing w:before="240" w:after="240" w:line="240" w:lineRule="auto"/>
        <w:ind w:firstLine="709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55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Участник конкурса должен соответствовать требованиям, установленным разделом 1.6 Порядка привлечения подрядных организаций ООО «ЗЖТ»:</w:t>
      </w:r>
    </w:p>
    <w:tbl>
      <w:tblPr>
        <w:tblW w:w="9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2"/>
        <w:gridCol w:w="4604"/>
        <w:gridCol w:w="4468"/>
      </w:tblGrid>
      <w:tr w:rsidR="00656302" w:rsidRPr="00F5545C" w:rsidTr="002319B9">
        <w:trPr>
          <w:tblHeader/>
        </w:trPr>
        <w:tc>
          <w:tcPr>
            <w:tcW w:w="572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656302" w:rsidRPr="00F5545C" w:rsidRDefault="00656302" w:rsidP="002319B9">
            <w:pPr>
              <w:tabs>
                <w:tab w:val="left" w:pos="5"/>
              </w:tabs>
              <w:spacing w:after="0" w:line="240" w:lineRule="auto"/>
              <w:ind w:right="-382" w:firstLine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604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656302" w:rsidRPr="00F5545C" w:rsidRDefault="00656302" w:rsidP="002319B9">
            <w:pPr>
              <w:tabs>
                <w:tab w:val="left" w:pos="14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Требование</w:t>
            </w:r>
          </w:p>
        </w:tc>
        <w:tc>
          <w:tcPr>
            <w:tcW w:w="4468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656302" w:rsidRPr="00F5545C" w:rsidRDefault="00656302" w:rsidP="002319B9">
            <w:pPr>
              <w:tabs>
                <w:tab w:val="left" w:pos="14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Подтверждающий документ</w:t>
            </w:r>
          </w:p>
        </w:tc>
      </w:tr>
      <w:tr w:rsidR="00656302" w:rsidRPr="00F5545C" w:rsidTr="002319B9">
        <w:tc>
          <w:tcPr>
            <w:tcW w:w="572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656302" w:rsidRPr="00F5545C" w:rsidRDefault="00656302" w:rsidP="002319B9">
            <w:pPr>
              <w:tabs>
                <w:tab w:val="left" w:pos="5"/>
              </w:tabs>
              <w:spacing w:after="0" w:line="240" w:lineRule="auto"/>
              <w:ind w:right="-382" w:firstLine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4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656302" w:rsidRPr="00F5545C" w:rsidRDefault="00656302" w:rsidP="002319B9">
            <w:pPr>
              <w:tabs>
                <w:tab w:val="left" w:pos="14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законодательству РФ</w:t>
            </w:r>
          </w:p>
        </w:tc>
        <w:tc>
          <w:tcPr>
            <w:tcW w:w="446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656302" w:rsidRPr="00F5545C" w:rsidRDefault="00656302" w:rsidP="002319B9">
            <w:pPr>
              <w:tabs>
                <w:tab w:val="left" w:pos="14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Выписка из ЕГРЮЛ (нотариальная копия, не старше 6 месяцев)</w:t>
            </w:r>
          </w:p>
        </w:tc>
      </w:tr>
      <w:tr w:rsidR="00656302" w:rsidRPr="00F5545C" w:rsidTr="002319B9">
        <w:tc>
          <w:tcPr>
            <w:tcW w:w="572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656302" w:rsidRPr="00F5545C" w:rsidRDefault="00656302" w:rsidP="002319B9">
            <w:pPr>
              <w:tabs>
                <w:tab w:val="left" w:pos="5"/>
              </w:tabs>
              <w:spacing w:after="0" w:line="240" w:lineRule="auto"/>
              <w:ind w:right="-382" w:firstLine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4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656302" w:rsidRPr="00F5545C" w:rsidRDefault="00656302" w:rsidP="002319B9">
            <w:pPr>
              <w:tabs>
                <w:tab w:val="left" w:pos="14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проведение ликвидации, отсутствие банкротства</w:t>
            </w:r>
          </w:p>
        </w:tc>
        <w:tc>
          <w:tcPr>
            <w:tcW w:w="446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656302" w:rsidRPr="00F5545C" w:rsidRDefault="00656302" w:rsidP="002319B9">
            <w:pPr>
              <w:tabs>
                <w:tab w:val="left" w:pos="14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Выписка из ЕГРЮЛ, справка</w:t>
            </w:r>
          </w:p>
        </w:tc>
      </w:tr>
      <w:tr w:rsidR="00656302" w:rsidRPr="00F5545C" w:rsidTr="002319B9">
        <w:tc>
          <w:tcPr>
            <w:tcW w:w="572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656302" w:rsidRPr="00F5545C" w:rsidRDefault="00656302" w:rsidP="002319B9">
            <w:pPr>
              <w:tabs>
                <w:tab w:val="left" w:pos="5"/>
              </w:tabs>
              <w:spacing w:after="0" w:line="240" w:lineRule="auto"/>
              <w:ind w:right="-382" w:firstLine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4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656302" w:rsidRPr="00F5545C" w:rsidRDefault="00656302" w:rsidP="002319B9">
            <w:pPr>
              <w:tabs>
                <w:tab w:val="left" w:pos="14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приостановление деятельности</w:t>
            </w:r>
          </w:p>
        </w:tc>
        <w:tc>
          <w:tcPr>
            <w:tcW w:w="446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656302" w:rsidRPr="00F5545C" w:rsidRDefault="00656302" w:rsidP="002319B9">
            <w:pPr>
              <w:tabs>
                <w:tab w:val="left" w:pos="14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(в произвольной форме)</w:t>
            </w:r>
          </w:p>
        </w:tc>
      </w:tr>
      <w:tr w:rsidR="00656302" w:rsidRPr="00F5545C" w:rsidTr="002319B9">
        <w:tc>
          <w:tcPr>
            <w:tcW w:w="572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656302" w:rsidRPr="00F5545C" w:rsidRDefault="00656302" w:rsidP="002319B9">
            <w:pPr>
              <w:tabs>
                <w:tab w:val="left" w:pos="5"/>
              </w:tabs>
              <w:spacing w:after="0" w:line="240" w:lineRule="auto"/>
              <w:ind w:right="-382" w:firstLine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4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656302" w:rsidRPr="00F5545C" w:rsidRDefault="00656302" w:rsidP="002319B9">
            <w:pPr>
              <w:tabs>
                <w:tab w:val="left" w:pos="14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задолженности по налогам и сборам &gt;25% балансовой стоимости активов</w:t>
            </w:r>
          </w:p>
        </w:tc>
        <w:tc>
          <w:tcPr>
            <w:tcW w:w="446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656302" w:rsidRPr="00F5545C" w:rsidRDefault="00656302" w:rsidP="002319B9">
            <w:pPr>
              <w:tabs>
                <w:tab w:val="left" w:pos="14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из ИФНС об отсутствии задолженности</w:t>
            </w:r>
          </w:p>
        </w:tc>
      </w:tr>
      <w:tr w:rsidR="00656302" w:rsidRPr="00F5545C" w:rsidTr="002319B9">
        <w:tc>
          <w:tcPr>
            <w:tcW w:w="572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656302" w:rsidRPr="00F5545C" w:rsidRDefault="00656302" w:rsidP="002319B9">
            <w:pPr>
              <w:tabs>
                <w:tab w:val="left" w:pos="5"/>
              </w:tabs>
              <w:spacing w:after="0" w:line="240" w:lineRule="auto"/>
              <w:ind w:right="-382" w:firstLine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04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656302" w:rsidRPr="00F5545C" w:rsidRDefault="00656302" w:rsidP="002319B9">
            <w:pPr>
              <w:tabs>
                <w:tab w:val="left" w:pos="14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конфликта интересов</w:t>
            </w:r>
          </w:p>
        </w:tc>
        <w:tc>
          <w:tcPr>
            <w:tcW w:w="446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656302" w:rsidRPr="00F5545C" w:rsidRDefault="00656302" w:rsidP="002319B9">
            <w:pPr>
              <w:tabs>
                <w:tab w:val="left" w:pos="14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(в составе заявки)</w:t>
            </w:r>
          </w:p>
        </w:tc>
      </w:tr>
      <w:tr w:rsidR="00656302" w:rsidRPr="00F5545C" w:rsidTr="002319B9">
        <w:tc>
          <w:tcPr>
            <w:tcW w:w="572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656302" w:rsidRPr="00F5545C" w:rsidRDefault="00656302" w:rsidP="002319B9">
            <w:pPr>
              <w:tabs>
                <w:tab w:val="left" w:pos="5"/>
              </w:tabs>
              <w:spacing w:after="0" w:line="240" w:lineRule="auto"/>
              <w:ind w:right="-382" w:firstLine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04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656302" w:rsidRPr="00F5545C" w:rsidRDefault="00656302" w:rsidP="002319B9">
            <w:pPr>
              <w:tabs>
                <w:tab w:val="left" w:pos="14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Отсутствие судимости у руководителя </w:t>
            </w: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главбуха за экономические преступления</w:t>
            </w:r>
          </w:p>
        </w:tc>
        <w:tc>
          <w:tcPr>
            <w:tcW w:w="446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656302" w:rsidRPr="00F5545C" w:rsidRDefault="00656302" w:rsidP="002319B9">
            <w:pPr>
              <w:tabs>
                <w:tab w:val="left" w:pos="14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Справка о наличии/отсутствии </w:t>
            </w: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судимости (или декларация)</w:t>
            </w:r>
          </w:p>
        </w:tc>
      </w:tr>
      <w:tr w:rsidR="00656302" w:rsidRPr="00F5545C" w:rsidTr="002319B9">
        <w:tc>
          <w:tcPr>
            <w:tcW w:w="572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656302" w:rsidRPr="00F5545C" w:rsidRDefault="00656302" w:rsidP="002319B9">
            <w:pPr>
              <w:tabs>
                <w:tab w:val="left" w:pos="5"/>
              </w:tabs>
              <w:spacing w:after="0" w:line="240" w:lineRule="auto"/>
              <w:ind w:right="-382" w:firstLine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4604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656302" w:rsidRPr="00F5545C" w:rsidRDefault="00656302" w:rsidP="002319B9">
            <w:pPr>
              <w:tabs>
                <w:tab w:val="left" w:pos="14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в РНП (реестр недобросовестных поставщиков) по 44-ФЗ и 223-ФЗ</w:t>
            </w:r>
          </w:p>
        </w:tc>
        <w:tc>
          <w:tcPr>
            <w:tcW w:w="446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656302" w:rsidRPr="00F5545C" w:rsidRDefault="00656302" w:rsidP="002319B9">
            <w:pPr>
              <w:tabs>
                <w:tab w:val="left" w:pos="14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или выписка</w:t>
            </w:r>
          </w:p>
        </w:tc>
      </w:tr>
      <w:tr w:rsidR="00656302" w:rsidRPr="00F5545C" w:rsidTr="002319B9">
        <w:tc>
          <w:tcPr>
            <w:tcW w:w="572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656302" w:rsidRPr="00F5545C" w:rsidRDefault="00656302" w:rsidP="002319B9">
            <w:pPr>
              <w:tabs>
                <w:tab w:val="left" w:pos="5"/>
              </w:tabs>
              <w:spacing w:after="0" w:line="240" w:lineRule="auto"/>
              <w:ind w:right="-382" w:firstLine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04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656302" w:rsidRPr="00F5545C" w:rsidRDefault="00656302" w:rsidP="002319B9">
            <w:pPr>
              <w:tabs>
                <w:tab w:val="left" w:pos="14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не является офшорной компанией</w:t>
            </w:r>
          </w:p>
        </w:tc>
        <w:tc>
          <w:tcPr>
            <w:tcW w:w="446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656302" w:rsidRPr="00F5545C" w:rsidRDefault="00656302" w:rsidP="002319B9">
            <w:pPr>
              <w:tabs>
                <w:tab w:val="left" w:pos="14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</w:t>
            </w:r>
          </w:p>
        </w:tc>
      </w:tr>
      <w:tr w:rsidR="00656302" w:rsidRPr="00F5545C" w:rsidTr="002319B9">
        <w:tc>
          <w:tcPr>
            <w:tcW w:w="572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656302" w:rsidRPr="00F5545C" w:rsidRDefault="00656302" w:rsidP="002319B9">
            <w:pPr>
              <w:tabs>
                <w:tab w:val="left" w:pos="5"/>
              </w:tabs>
              <w:spacing w:after="0" w:line="240" w:lineRule="auto"/>
              <w:ind w:right="-382" w:firstLine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04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656302" w:rsidRPr="00F5545C" w:rsidRDefault="00656302" w:rsidP="002319B9">
            <w:pPr>
              <w:tabs>
                <w:tab w:val="left" w:pos="14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Наличие лицензии Министерства культуры РФ</w:t>
            </w: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на осуществление деятельности по сохранению объектов культурного наследия</w:t>
            </w:r>
          </w:p>
        </w:tc>
        <w:tc>
          <w:tcPr>
            <w:tcW w:w="446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656302" w:rsidRPr="00F5545C" w:rsidRDefault="00656302" w:rsidP="00656302">
            <w:pPr>
              <w:tabs>
                <w:tab w:val="left" w:pos="14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</w:t>
            </w:r>
            <w:r w:rsidRPr="005442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ребуется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56302" w:rsidRPr="00F5545C" w:rsidTr="002319B9">
        <w:tc>
          <w:tcPr>
            <w:tcW w:w="572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656302" w:rsidRPr="00F5545C" w:rsidRDefault="00656302" w:rsidP="002319B9">
            <w:pPr>
              <w:tabs>
                <w:tab w:val="left" w:pos="5"/>
              </w:tabs>
              <w:spacing w:after="0" w:line="240" w:lineRule="auto"/>
              <w:ind w:right="-382" w:firstLine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04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656302" w:rsidRPr="00F5545C" w:rsidRDefault="00656302" w:rsidP="002319B9">
            <w:pPr>
              <w:tabs>
                <w:tab w:val="left" w:pos="14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Наличие СРО</w:t>
            </w: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по п. 33 Перечня, утв. Приказом </w:t>
            </w:r>
            <w:proofErr w:type="spellStart"/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Минрегиона</w:t>
            </w:r>
            <w:proofErr w:type="spellEnd"/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624 (организация строительства)</w:t>
            </w:r>
          </w:p>
        </w:tc>
        <w:tc>
          <w:tcPr>
            <w:tcW w:w="446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656302" w:rsidRPr="00F5545C" w:rsidRDefault="00656302" w:rsidP="002319B9">
            <w:pPr>
              <w:tabs>
                <w:tab w:val="left" w:pos="14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Выписка из реестра СРО (не старше 30 дней)</w:t>
            </w:r>
          </w:p>
        </w:tc>
      </w:tr>
      <w:tr w:rsidR="00656302" w:rsidRPr="00F5545C" w:rsidTr="002319B9">
        <w:tc>
          <w:tcPr>
            <w:tcW w:w="572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656302" w:rsidRPr="00F5545C" w:rsidRDefault="00656302" w:rsidP="002319B9">
            <w:pPr>
              <w:tabs>
                <w:tab w:val="left" w:pos="5"/>
              </w:tabs>
              <w:spacing w:after="0" w:line="240" w:lineRule="auto"/>
              <w:ind w:right="-382" w:firstLine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04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656302" w:rsidRPr="00F5545C" w:rsidRDefault="00656302" w:rsidP="002319B9">
            <w:pPr>
              <w:tabs>
                <w:tab w:val="left" w:pos="14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Квалифицированный персонал</w:t>
            </w: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не менее 2 сотрудников с высшим образованием в строительстве и опытом от 5 лет, включенных в Национальный реестр специалистов</w:t>
            </w:r>
          </w:p>
        </w:tc>
        <w:tc>
          <w:tcPr>
            <w:tcW w:w="446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656302" w:rsidRPr="00F5545C" w:rsidRDefault="00656302" w:rsidP="002319B9">
            <w:pPr>
              <w:tabs>
                <w:tab w:val="left" w:pos="14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Копии дипломов, трудовых книжек, уведомлений о включении в </w:t>
            </w:r>
            <w:proofErr w:type="spellStart"/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Нацреестр</w:t>
            </w:r>
            <w:proofErr w:type="spellEnd"/>
          </w:p>
        </w:tc>
      </w:tr>
      <w:tr w:rsidR="00656302" w:rsidRPr="00F5545C" w:rsidTr="002319B9">
        <w:tc>
          <w:tcPr>
            <w:tcW w:w="572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656302" w:rsidRPr="00F5545C" w:rsidRDefault="00656302" w:rsidP="002319B9">
            <w:pPr>
              <w:tabs>
                <w:tab w:val="left" w:pos="5"/>
              </w:tabs>
              <w:spacing w:after="0" w:line="240" w:lineRule="auto"/>
              <w:ind w:right="-382" w:firstLine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04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656302" w:rsidRPr="00F5545C" w:rsidRDefault="00656302" w:rsidP="002319B9">
            <w:pPr>
              <w:tabs>
                <w:tab w:val="left" w:pos="14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Опыт работы</w:t>
            </w: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наличие успешно завершенных объектов-аналогов за последний календарный год</w:t>
            </w:r>
          </w:p>
        </w:tc>
        <w:tc>
          <w:tcPr>
            <w:tcW w:w="446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656302" w:rsidRPr="00F5545C" w:rsidRDefault="00656302" w:rsidP="002319B9">
            <w:pPr>
              <w:tabs>
                <w:tab w:val="left" w:pos="14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Копии договоров и актов выполненных работ</w:t>
            </w:r>
          </w:p>
        </w:tc>
      </w:tr>
    </w:tbl>
    <w:p w:rsidR="00656302" w:rsidRPr="00F5545C" w:rsidRDefault="00656302" w:rsidP="00656302">
      <w:pPr>
        <w:shd w:val="clear" w:color="auto" w:fill="FFFFFF"/>
        <w:spacing w:before="240" w:after="24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7</w:t>
      </w:r>
      <w:r w:rsidRPr="00F5545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. КРИТЕРИИ ОЦЕНКИ ЗАЯВОК</w:t>
      </w:r>
    </w:p>
    <w:tbl>
      <w:tblPr>
        <w:tblW w:w="9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3"/>
        <w:gridCol w:w="2205"/>
        <w:gridCol w:w="5386"/>
      </w:tblGrid>
      <w:tr w:rsidR="00656302" w:rsidRPr="00F5545C" w:rsidTr="002319B9">
        <w:trPr>
          <w:tblHeader/>
        </w:trPr>
        <w:tc>
          <w:tcPr>
            <w:tcW w:w="199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56302" w:rsidRPr="00F5545C" w:rsidRDefault="00656302" w:rsidP="002319B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Критерий</w:t>
            </w:r>
          </w:p>
        </w:tc>
        <w:tc>
          <w:tcPr>
            <w:tcW w:w="212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56302" w:rsidRPr="00F5545C" w:rsidRDefault="00656302" w:rsidP="002319B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552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56302" w:rsidRPr="00F5545C" w:rsidRDefault="00656302" w:rsidP="002319B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оценки</w:t>
            </w:r>
          </w:p>
        </w:tc>
      </w:tr>
      <w:tr w:rsidR="00656302" w:rsidRPr="00F5545C" w:rsidTr="002319B9">
        <w:tc>
          <w:tcPr>
            <w:tcW w:w="199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56302" w:rsidRPr="00F5545C" w:rsidRDefault="00656302" w:rsidP="002319B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Цена договора</w:t>
            </w:r>
          </w:p>
        </w:tc>
        <w:tc>
          <w:tcPr>
            <w:tcW w:w="212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56302" w:rsidRPr="00F5545C" w:rsidRDefault="00656302" w:rsidP="002319B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52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656302" w:rsidRPr="00F5545C" w:rsidRDefault="00656302" w:rsidP="002319B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 ниже цена, тем выше балл</w:t>
            </w:r>
          </w:p>
        </w:tc>
      </w:tr>
      <w:tr w:rsidR="00656302" w:rsidRPr="00F5545C" w:rsidTr="002319B9">
        <w:tc>
          <w:tcPr>
            <w:tcW w:w="199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56302" w:rsidRPr="00F5545C" w:rsidRDefault="00656302" w:rsidP="002319B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 выполнения работ</w:t>
            </w:r>
          </w:p>
        </w:tc>
        <w:tc>
          <w:tcPr>
            <w:tcW w:w="212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56302" w:rsidRPr="00F5545C" w:rsidRDefault="00656302" w:rsidP="002319B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52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656302" w:rsidRPr="00F5545C" w:rsidRDefault="00656302" w:rsidP="002319B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 меньше срок, тем выше балл</w:t>
            </w:r>
          </w:p>
        </w:tc>
      </w:tr>
      <w:tr w:rsidR="00656302" w:rsidRPr="00F5545C" w:rsidTr="002319B9">
        <w:tc>
          <w:tcPr>
            <w:tcW w:w="199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56302" w:rsidRPr="00F5545C" w:rsidRDefault="00656302" w:rsidP="002319B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Квалификация участника</w:t>
            </w:r>
          </w:p>
        </w:tc>
        <w:tc>
          <w:tcPr>
            <w:tcW w:w="212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56302" w:rsidRPr="00F5545C" w:rsidRDefault="00656302" w:rsidP="002319B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52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656302" w:rsidRPr="00F5545C" w:rsidRDefault="00656302" w:rsidP="002319B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Оценивается по подкритериям: опыт работы, квалификация персонала, техника безопасности</w:t>
            </w:r>
          </w:p>
        </w:tc>
      </w:tr>
      <w:tr w:rsidR="00656302" w:rsidRPr="00F5545C" w:rsidTr="002319B9">
        <w:tc>
          <w:tcPr>
            <w:tcW w:w="199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56302" w:rsidRPr="00F5545C" w:rsidRDefault="00656302" w:rsidP="002319B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12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56302" w:rsidRPr="00F5545C" w:rsidRDefault="00656302" w:rsidP="002319B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2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656302" w:rsidRPr="00F5545C" w:rsidRDefault="00656302" w:rsidP="002319B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15F09" w:rsidRDefault="00415F09" w:rsidP="00687ED2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8"/>
          <w:szCs w:val="32"/>
          <w:lang w:eastAsia="ru-RU"/>
        </w:rPr>
      </w:pPr>
    </w:p>
    <w:p w:rsidR="00415F09" w:rsidRDefault="00415F09" w:rsidP="00687ED2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8"/>
          <w:szCs w:val="32"/>
          <w:lang w:eastAsia="ru-RU"/>
        </w:rPr>
      </w:pPr>
    </w:p>
    <w:p w:rsidR="00687ED2" w:rsidRPr="00687ED2" w:rsidRDefault="00656302" w:rsidP="00687ED2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32"/>
          <w:lang w:eastAsia="ru-RU"/>
        </w:rPr>
        <w:lastRenderedPageBreak/>
        <w:t>8</w:t>
      </w:r>
      <w:r w:rsidR="00687ED2" w:rsidRPr="00687ED2">
        <w:rPr>
          <w:rFonts w:ascii="Times New Roman" w:eastAsia="Times New Roman" w:hAnsi="Times New Roman" w:cs="Times New Roman"/>
          <w:b/>
          <w:bCs/>
          <w:color w:val="0F1115"/>
          <w:sz w:val="28"/>
          <w:szCs w:val="32"/>
          <w:lang w:eastAsia="ru-RU"/>
        </w:rPr>
        <w:t>. ПОРЯДОК ПОДАЧИ ЗАЯВОК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0"/>
        <w:gridCol w:w="6946"/>
      </w:tblGrid>
      <w:tr w:rsidR="00656302" w:rsidRPr="00F5545C" w:rsidTr="002319B9">
        <w:tc>
          <w:tcPr>
            <w:tcW w:w="2410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656302" w:rsidRPr="00F5545C" w:rsidRDefault="00656302" w:rsidP="002319B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начала подачи заявок</w:t>
            </w:r>
          </w:p>
        </w:tc>
        <w:tc>
          <w:tcPr>
            <w:tcW w:w="6946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656302" w:rsidRPr="00F5545C" w:rsidRDefault="00415F09" w:rsidP="00415F0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момента размещения извещения на сайте заказчика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15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«20»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415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мая 2026 г.</w:t>
            </w:r>
          </w:p>
        </w:tc>
      </w:tr>
      <w:tr w:rsidR="00656302" w:rsidRPr="00F5545C" w:rsidTr="002319B9">
        <w:tc>
          <w:tcPr>
            <w:tcW w:w="2410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656302" w:rsidRPr="00F5545C" w:rsidRDefault="00656302" w:rsidP="002319B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 время окончания подачи заявок</w:t>
            </w:r>
          </w:p>
        </w:tc>
        <w:tc>
          <w:tcPr>
            <w:tcW w:w="6946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656302" w:rsidRPr="00F5545C" w:rsidRDefault="00415F09" w:rsidP="002319B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«10» июня 2026 г., 16:00 (по местному времени)</w:t>
            </w:r>
          </w:p>
        </w:tc>
      </w:tr>
      <w:tr w:rsidR="00656302" w:rsidRPr="00F5545C" w:rsidTr="002319B9">
        <w:tc>
          <w:tcPr>
            <w:tcW w:w="2410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656302" w:rsidRPr="00F5545C" w:rsidRDefault="00656302" w:rsidP="002319B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подачи заявок</w:t>
            </w:r>
          </w:p>
        </w:tc>
        <w:tc>
          <w:tcPr>
            <w:tcW w:w="6946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656302" w:rsidRPr="00F5545C" w:rsidRDefault="00656302" w:rsidP="002319B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663300, Красноярский край, г. Норильск, ул. Комсомольская, 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26А, 2 этаж, </w:t>
            </w:r>
            <w:proofErr w:type="spellStart"/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205 (приемная)</w:t>
            </w:r>
            <w:proofErr w:type="gramEnd"/>
          </w:p>
        </w:tc>
      </w:tr>
      <w:tr w:rsidR="00656302" w:rsidRPr="00F5545C" w:rsidTr="002319B9">
        <w:tc>
          <w:tcPr>
            <w:tcW w:w="2410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656302" w:rsidRPr="00F5545C" w:rsidRDefault="00656302" w:rsidP="002319B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Порядок подачи заявок</w:t>
            </w:r>
          </w:p>
        </w:tc>
        <w:tc>
          <w:tcPr>
            <w:tcW w:w="6946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656302" w:rsidRPr="00F5545C" w:rsidRDefault="00656302" w:rsidP="002319B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Заявка подается в письменной форме в запечатанном конверте, не позволяющем просматривать содержимое до вскрытия. Конверт доставляется лично или почтой/курьером</w:t>
            </w:r>
          </w:p>
        </w:tc>
      </w:tr>
      <w:tr w:rsidR="00656302" w:rsidRPr="00F5545C" w:rsidTr="002319B9">
        <w:tc>
          <w:tcPr>
            <w:tcW w:w="2410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656302" w:rsidRPr="00F5545C" w:rsidRDefault="00656302" w:rsidP="002319B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вскрытия конвертов</w:t>
            </w:r>
          </w:p>
        </w:tc>
        <w:tc>
          <w:tcPr>
            <w:tcW w:w="6946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656302" w:rsidRPr="00F5545C" w:rsidRDefault="00415F09" w:rsidP="002319B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«11» июня 2026 г., 11:00 (по местному времени)</w:t>
            </w:r>
          </w:p>
        </w:tc>
      </w:tr>
      <w:tr w:rsidR="00656302" w:rsidRPr="00F5545C" w:rsidTr="002319B9">
        <w:tc>
          <w:tcPr>
            <w:tcW w:w="2410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656302" w:rsidRPr="00F5545C" w:rsidRDefault="00656302" w:rsidP="002319B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рассмотрения заявок</w:t>
            </w:r>
          </w:p>
        </w:tc>
        <w:tc>
          <w:tcPr>
            <w:tcW w:w="6946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656302" w:rsidRPr="00F5545C" w:rsidRDefault="00415F09" w:rsidP="002319B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«16» июня 2026 г.</w:t>
            </w:r>
          </w:p>
        </w:tc>
      </w:tr>
      <w:tr w:rsidR="00656302" w:rsidRPr="00F5545C" w:rsidTr="002319B9">
        <w:tc>
          <w:tcPr>
            <w:tcW w:w="2410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656302" w:rsidRPr="00F5545C" w:rsidRDefault="00656302" w:rsidP="002319B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 рассмотрения заявок</w:t>
            </w:r>
          </w:p>
        </w:tc>
        <w:tc>
          <w:tcPr>
            <w:tcW w:w="6946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656302" w:rsidRPr="00F5545C" w:rsidRDefault="00656302" w:rsidP="002319B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календарных дней </w:t>
            </w:r>
            <w:proofErr w:type="gramStart"/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даты вскрытия</w:t>
            </w:r>
            <w:proofErr w:type="gramEnd"/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конвертов</w:t>
            </w:r>
          </w:p>
        </w:tc>
      </w:tr>
    </w:tbl>
    <w:p w:rsidR="00C06F0C" w:rsidRDefault="00C06F0C" w:rsidP="00830B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</w:p>
    <w:p w:rsidR="00656302" w:rsidRPr="00F5545C" w:rsidRDefault="00656302" w:rsidP="00656302">
      <w:pPr>
        <w:shd w:val="clear" w:color="auto" w:fill="FFFFFF"/>
        <w:spacing w:before="240" w:after="24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9</w:t>
      </w:r>
      <w:r w:rsidRPr="00F5545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. ПОРЯДОК ПРЕДОСТАВЛЕНИЯ РАЗЪЯСНЕНИЙ</w:t>
      </w:r>
    </w:p>
    <w:p w:rsidR="00656302" w:rsidRPr="00F5545C" w:rsidRDefault="00656302" w:rsidP="00656302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55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Участник закупки вправе направить в письменной форме заказчику запрос о даче разъяснений положений конкурсной документации. В течение 2 (двух) рабочих дней с даты поступления запроса заказчик обязан направить разъяснения, если запрос поступил не </w:t>
      </w:r>
      <w:proofErr w:type="gramStart"/>
      <w:r w:rsidRPr="00F55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позднее</w:t>
      </w:r>
      <w:proofErr w:type="gramEnd"/>
      <w:r w:rsidRPr="00F55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чем за 5 (пять) календарных дней до даты окончания срока подачи заявок.</w:t>
      </w:r>
    </w:p>
    <w:p w:rsidR="00656302" w:rsidRPr="00F5545C" w:rsidRDefault="00656302" w:rsidP="00656302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55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Запросы направляются на электронную почту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hyperlink r:id="rId7" w:history="1">
        <w:r w:rsidRPr="00C45AA5">
          <w:rPr>
            <w:rStyle w:val="a5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jil_trest@mail.ru</w:t>
        </w:r>
      </w:hyperlink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F55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или по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F55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адресу: </w:t>
      </w:r>
      <w:r w:rsidRPr="00830B3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663300, Красноярский край, г. Норильск, ул. </w:t>
      </w:r>
      <w:proofErr w:type="gramStart"/>
      <w:r w:rsidRPr="00830B3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Комсомольская</w:t>
      </w:r>
      <w:proofErr w:type="gramEnd"/>
      <w:r w:rsidRPr="00830B3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, д. 26А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F55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F55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пометкой «Запрос разъяснений по конкурсу № </w:t>
      </w:r>
      <w:r w:rsidR="0062296B" w:rsidRPr="0062296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ЗЖТ-ОКН-05/2026</w:t>
      </w:r>
      <w:r w:rsidRPr="00F55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».</w:t>
      </w:r>
    </w:p>
    <w:p w:rsidR="00656302" w:rsidRPr="00F5545C" w:rsidRDefault="00656302" w:rsidP="00656302">
      <w:pPr>
        <w:shd w:val="clear" w:color="auto" w:fill="FFFFFF"/>
        <w:spacing w:after="24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10</w:t>
      </w:r>
      <w:r w:rsidRPr="00F5545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. СРОК ПОДПИСАНИЯ ДОГОВОРА ПОБЕДИТЕЛЕМ</w:t>
      </w:r>
    </w:p>
    <w:p w:rsidR="00656302" w:rsidRPr="00F5545C" w:rsidRDefault="00656302" w:rsidP="00656302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55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Не позднее чем через </w:t>
      </w:r>
      <w:r w:rsidRPr="00830B3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10 (десять) дней</w:t>
      </w:r>
      <w:r w:rsidRPr="00F55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proofErr w:type="gramStart"/>
      <w:r w:rsidRPr="00F55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 даты размещения</w:t>
      </w:r>
      <w:proofErr w:type="gramEnd"/>
      <w:r w:rsidRPr="00F55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на сайте заказчика протокола рассмотрения и оценки заявок.</w:t>
      </w:r>
    </w:p>
    <w:p w:rsidR="00656302" w:rsidRPr="00F5545C" w:rsidRDefault="00656302" w:rsidP="00656302">
      <w:pPr>
        <w:shd w:val="clear" w:color="auto" w:fill="FFFFFF"/>
        <w:spacing w:after="24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F5545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</w:t>
      </w:r>
      <w:r w:rsidRPr="00F5545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. ПОРЯДОК ПРИЗНАНИЯ УЧАСТНИКА </w:t>
      </w:r>
      <w:proofErr w:type="gramStart"/>
      <w:r w:rsidRPr="00F5545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УКЛОНИВШИМСЯ</w:t>
      </w:r>
      <w:proofErr w:type="gramEnd"/>
      <w:r w:rsidRPr="00F5545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ОТ ЗАКЛЮЧЕНИЯ ДОГОВОРА</w:t>
      </w:r>
    </w:p>
    <w:p w:rsidR="00656302" w:rsidRPr="00F5545C" w:rsidRDefault="00656302" w:rsidP="006563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55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Победитель конкурса признается уклонившимся от заключения договора в случаях:</w:t>
      </w:r>
    </w:p>
    <w:p w:rsidR="00656302" w:rsidRPr="00F5545C" w:rsidRDefault="00656302" w:rsidP="00656302">
      <w:pPr>
        <w:numPr>
          <w:ilvl w:val="0"/>
          <w:numId w:val="1"/>
        </w:numPr>
        <w:shd w:val="clear" w:color="auto" w:fill="FFFFFF"/>
        <w:tabs>
          <w:tab w:val="clear" w:pos="720"/>
          <w:tab w:val="num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55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нарушения срока подписания договора;</w:t>
      </w:r>
    </w:p>
    <w:p w:rsidR="00656302" w:rsidRPr="00F5545C" w:rsidRDefault="00656302" w:rsidP="00656302">
      <w:pPr>
        <w:numPr>
          <w:ilvl w:val="0"/>
          <w:numId w:val="1"/>
        </w:numPr>
        <w:shd w:val="clear" w:color="auto" w:fill="FFFFFF"/>
        <w:tabs>
          <w:tab w:val="clear" w:pos="720"/>
          <w:tab w:val="num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55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нарушения срока направления протокола разногласий;</w:t>
      </w:r>
    </w:p>
    <w:p w:rsidR="00656302" w:rsidRPr="00F5545C" w:rsidRDefault="00656302" w:rsidP="00656302">
      <w:pPr>
        <w:numPr>
          <w:ilvl w:val="0"/>
          <w:numId w:val="1"/>
        </w:numPr>
        <w:shd w:val="clear" w:color="auto" w:fill="FFFFFF"/>
        <w:tabs>
          <w:tab w:val="clear" w:pos="720"/>
          <w:tab w:val="num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spellStart"/>
      <w:r w:rsidRPr="00F55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непредоставления</w:t>
      </w:r>
      <w:proofErr w:type="spellEnd"/>
      <w:r w:rsidRPr="00F55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или несоответствия обеспечения исполнения договора;</w:t>
      </w:r>
    </w:p>
    <w:p w:rsidR="00656302" w:rsidRPr="00F5545C" w:rsidRDefault="00656302" w:rsidP="00656302">
      <w:pPr>
        <w:numPr>
          <w:ilvl w:val="0"/>
          <w:numId w:val="1"/>
        </w:numPr>
        <w:shd w:val="clear" w:color="auto" w:fill="FFFFFF"/>
        <w:tabs>
          <w:tab w:val="clear" w:pos="720"/>
          <w:tab w:val="num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55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признания информации, подтверждающей добросовестность, недостоверной.</w:t>
      </w:r>
    </w:p>
    <w:p w:rsidR="00656302" w:rsidRPr="00F5545C" w:rsidRDefault="00656302" w:rsidP="00656302">
      <w:pPr>
        <w:shd w:val="clear" w:color="auto" w:fill="FFFFFF"/>
        <w:spacing w:before="240" w:after="24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F5545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1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</w:t>
      </w:r>
      <w:r w:rsidRPr="00F5545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. ВОЗМОЖНОСТЬ ОДНОСТОРОННЕГО ОТКАЗА ОТ ИСПОЛНЕНИЯ ДОГОВОРА</w:t>
      </w:r>
    </w:p>
    <w:p w:rsidR="00656302" w:rsidRPr="00F5545C" w:rsidRDefault="00656302" w:rsidP="00656302">
      <w:pPr>
        <w:shd w:val="clear" w:color="auto" w:fill="FFFFFF"/>
        <w:spacing w:after="240" w:line="240" w:lineRule="auto"/>
        <w:ind w:firstLine="709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gramStart"/>
      <w:r w:rsidRPr="00F55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Предусмотрена</w:t>
      </w:r>
      <w:proofErr w:type="gramEnd"/>
      <w:r w:rsidRPr="00F55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в соответствии со ст. 95 Федерального закона от 05.04.2013 № 44-ФЗ (в части, применимой к отношениям сторон).</w:t>
      </w:r>
    </w:p>
    <w:p w:rsidR="00656302" w:rsidRPr="00F5545C" w:rsidRDefault="00656302" w:rsidP="00656302">
      <w:pPr>
        <w:shd w:val="clear" w:color="auto" w:fill="FFFFFF"/>
        <w:spacing w:after="24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F5545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3</w:t>
      </w:r>
      <w:r w:rsidRPr="00F5545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. ПЕРЕЧЕНЬ ПРИЛАГАЕМЫХ ДОКУМЕНТОВ</w:t>
      </w:r>
    </w:p>
    <w:p w:rsidR="00656302" w:rsidRPr="00F5545C" w:rsidRDefault="00656302" w:rsidP="00656302">
      <w:pPr>
        <w:numPr>
          <w:ilvl w:val="0"/>
          <w:numId w:val="2"/>
        </w:numPr>
        <w:shd w:val="clear" w:color="auto" w:fill="FFFFFF"/>
        <w:tabs>
          <w:tab w:val="clear" w:pos="720"/>
          <w:tab w:val="num" w:pos="993"/>
        </w:tabs>
        <w:spacing w:before="100" w:beforeAutospacing="1" w:after="0" w:line="240" w:lineRule="auto"/>
        <w:ind w:left="0" w:firstLine="709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30B3E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Конкурсная документация</w:t>
      </w:r>
      <w:r w:rsidRPr="00F55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(полный текст).</w:t>
      </w:r>
    </w:p>
    <w:p w:rsidR="00656302" w:rsidRPr="00F5545C" w:rsidRDefault="00656302" w:rsidP="00656302">
      <w:pPr>
        <w:numPr>
          <w:ilvl w:val="0"/>
          <w:numId w:val="2"/>
        </w:numPr>
        <w:shd w:val="clear" w:color="auto" w:fill="FFFFFF"/>
        <w:tabs>
          <w:tab w:val="clear" w:pos="720"/>
          <w:tab w:val="num" w:pos="993"/>
        </w:tabs>
        <w:spacing w:before="100" w:beforeAutospacing="1" w:after="0" w:line="240" w:lineRule="auto"/>
        <w:ind w:left="0" w:firstLine="709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30B3E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Приложение №1 – Техническое задание</w:t>
      </w:r>
      <w:r w:rsidRPr="00F55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656302" w:rsidRPr="00F5545C" w:rsidRDefault="00656302" w:rsidP="00656302">
      <w:pPr>
        <w:numPr>
          <w:ilvl w:val="0"/>
          <w:numId w:val="2"/>
        </w:numPr>
        <w:shd w:val="clear" w:color="auto" w:fill="FFFFFF"/>
        <w:tabs>
          <w:tab w:val="clear" w:pos="720"/>
          <w:tab w:val="num" w:pos="993"/>
        </w:tabs>
        <w:spacing w:before="100" w:beforeAutospacing="1" w:after="0" w:line="240" w:lineRule="auto"/>
        <w:ind w:left="0" w:firstLine="709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30B3E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Приложение №2 – Сводный сметный расчет (ССР)</w:t>
      </w:r>
      <w:r w:rsidRPr="00F55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656302" w:rsidRPr="00F5545C" w:rsidRDefault="00656302" w:rsidP="00656302">
      <w:pPr>
        <w:numPr>
          <w:ilvl w:val="0"/>
          <w:numId w:val="2"/>
        </w:numPr>
        <w:shd w:val="clear" w:color="auto" w:fill="FFFFFF"/>
        <w:tabs>
          <w:tab w:val="clear" w:pos="720"/>
          <w:tab w:val="num" w:pos="993"/>
        </w:tabs>
        <w:spacing w:before="100" w:beforeAutospacing="1" w:after="0" w:line="240" w:lineRule="auto"/>
        <w:ind w:left="0" w:firstLine="709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30B3E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Приложение №3 – Проект договора подряда</w:t>
      </w:r>
      <w:r w:rsidRPr="00F55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656302" w:rsidRPr="00F5545C" w:rsidRDefault="00656302" w:rsidP="00656302">
      <w:pPr>
        <w:numPr>
          <w:ilvl w:val="0"/>
          <w:numId w:val="2"/>
        </w:numPr>
        <w:shd w:val="clear" w:color="auto" w:fill="FFFFFF"/>
        <w:tabs>
          <w:tab w:val="clear" w:pos="720"/>
          <w:tab w:val="num" w:pos="993"/>
        </w:tabs>
        <w:spacing w:before="100" w:beforeAutospacing="1" w:after="0" w:line="240" w:lineRule="auto"/>
        <w:ind w:left="0" w:firstLine="709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30B3E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Приложение №4 – Форма заявки на участие в конкурсе</w:t>
      </w:r>
      <w:r w:rsidRPr="00F55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656302" w:rsidRPr="00F5545C" w:rsidRDefault="00656302" w:rsidP="00656302">
      <w:pPr>
        <w:shd w:val="clear" w:color="auto" w:fill="FFFFFF"/>
        <w:spacing w:before="240" w:after="24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F5545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4</w:t>
      </w:r>
      <w:r w:rsidRPr="00F5545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. МЕСТО РАЗМЕЩЕНИЯ ДОКУМЕНТАЦИИ</w:t>
      </w:r>
    </w:p>
    <w:p w:rsidR="00656302" w:rsidRPr="00F5545C" w:rsidRDefault="00656302" w:rsidP="00656302">
      <w:pPr>
        <w:shd w:val="clear" w:color="auto" w:fill="FFFFFF"/>
        <w:spacing w:before="240" w:after="240" w:line="240" w:lineRule="auto"/>
        <w:ind w:firstLine="709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55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Вся документация доступна для ознакомления и скачивания на официальном сайте Заказчика: </w:t>
      </w:r>
      <w:hyperlink r:id="rId8" w:tgtFrame="_blank" w:history="1">
        <w:r w:rsidRPr="00830B3E">
          <w:rPr>
            <w:rFonts w:ascii="Times New Roman" w:eastAsia="Times New Roman" w:hAnsi="Times New Roman" w:cs="Times New Roman"/>
            <w:b/>
            <w:bCs/>
            <w:color w:val="3964FE"/>
            <w:sz w:val="24"/>
            <w:szCs w:val="24"/>
            <w:bdr w:val="single" w:sz="8" w:space="0" w:color="auto" w:frame="1"/>
            <w:lang w:eastAsia="ru-RU"/>
          </w:rPr>
          <w:t>http://жт-норильск.рф</w:t>
        </w:r>
      </w:hyperlink>
      <w:r w:rsidRPr="00F55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в разделе </w:t>
      </w:r>
      <w:r w:rsidRPr="00830B3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«Закупк</w:t>
      </w:r>
      <w:proofErr w:type="gramStart"/>
      <w:r w:rsidRPr="00830B3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 ООО</w:t>
      </w:r>
      <w:proofErr w:type="gramEnd"/>
      <w:r w:rsidRPr="00830B3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"ЗЖТ"»</w:t>
      </w:r>
      <w:r w:rsidRPr="00F55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656302" w:rsidRPr="00F5545C" w:rsidRDefault="00656302" w:rsidP="00656302">
      <w:pPr>
        <w:shd w:val="clear" w:color="auto" w:fill="FFFFFF"/>
        <w:spacing w:after="240" w:line="45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F5545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5</w:t>
      </w:r>
      <w:r w:rsidRPr="00F5545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. КОНТАКТНАЯ ИНФОРМАЦИЯ ДЛЯ СВЯЗИ</w:t>
      </w:r>
    </w:p>
    <w:p w:rsidR="00656302" w:rsidRPr="00F5545C" w:rsidRDefault="00656302" w:rsidP="00656302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55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По всем вопросам, связанным с участием в конкурсе, обращаться </w:t>
      </w:r>
      <w:proofErr w:type="gramStart"/>
      <w:r w:rsidRPr="00F55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</w:t>
      </w:r>
      <w:proofErr w:type="gramEnd"/>
      <w:r w:rsidRPr="00F55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: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4111"/>
        <w:gridCol w:w="2268"/>
      </w:tblGrid>
      <w:tr w:rsidR="00656302" w:rsidRPr="00F5545C" w:rsidTr="002319B9">
        <w:trPr>
          <w:tblHeader/>
        </w:trPr>
        <w:tc>
          <w:tcPr>
            <w:tcW w:w="297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56302" w:rsidRPr="00F5545C" w:rsidRDefault="00656302" w:rsidP="002319B9">
            <w:pPr>
              <w:spacing w:after="0" w:line="240" w:lineRule="auto"/>
              <w:ind w:left="28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411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56302" w:rsidRPr="00F5545C" w:rsidRDefault="00656302" w:rsidP="002319B9">
            <w:pPr>
              <w:spacing w:after="0" w:line="240" w:lineRule="auto"/>
              <w:ind w:left="28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56302" w:rsidRPr="00F5545C" w:rsidRDefault="00656302" w:rsidP="00231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</w:p>
        </w:tc>
      </w:tr>
      <w:tr w:rsidR="00656302" w:rsidRPr="00F5545C" w:rsidTr="002319B9">
        <w:tc>
          <w:tcPr>
            <w:tcW w:w="297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56302" w:rsidRPr="00F5545C" w:rsidRDefault="00656302" w:rsidP="00415F09">
            <w:pPr>
              <w:spacing w:after="0" w:line="240" w:lineRule="auto"/>
              <w:ind w:left="28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B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Специалист ООО</w:t>
            </w:r>
            <w:r w:rsidR="00415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bookmarkStart w:id="0" w:name="_GoBack"/>
            <w:bookmarkEnd w:id="0"/>
            <w:r w:rsidRPr="00830B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«Заполярный жилищный трест»</w:t>
            </w:r>
          </w:p>
        </w:tc>
        <w:tc>
          <w:tcPr>
            <w:tcW w:w="411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56302" w:rsidRPr="00F5545C" w:rsidRDefault="00656302" w:rsidP="002319B9">
            <w:pPr>
              <w:spacing w:after="0" w:line="240" w:lineRule="auto"/>
              <w:ind w:left="28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B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Ахметов Александр Садыкович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656302" w:rsidRPr="00F5545C" w:rsidRDefault="00656302" w:rsidP="00231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B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8-923-364-64-44</w:t>
            </w:r>
          </w:p>
        </w:tc>
      </w:tr>
      <w:tr w:rsidR="00656302" w:rsidRPr="00F5545C" w:rsidTr="002319B9">
        <w:tc>
          <w:tcPr>
            <w:tcW w:w="297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56302" w:rsidRPr="00F5545C" w:rsidRDefault="00656302" w:rsidP="002319B9">
            <w:pPr>
              <w:spacing w:after="0" w:line="240" w:lineRule="auto"/>
              <w:ind w:left="28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Юрист по правовым вопросам (заключение договора)</w:t>
            </w:r>
          </w:p>
        </w:tc>
        <w:tc>
          <w:tcPr>
            <w:tcW w:w="411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56302" w:rsidRPr="00F5545C" w:rsidRDefault="00656302" w:rsidP="002319B9">
            <w:pPr>
              <w:spacing w:after="0" w:line="240" w:lineRule="auto"/>
              <w:ind w:left="28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Куфтанова</w:t>
            </w:r>
            <w:proofErr w:type="spellEnd"/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Александровна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656302" w:rsidRPr="00F5545C" w:rsidRDefault="00656302" w:rsidP="00231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(3919) 46-73-71</w:t>
            </w:r>
          </w:p>
        </w:tc>
      </w:tr>
    </w:tbl>
    <w:p w:rsidR="00656302" w:rsidRDefault="00656302" w:rsidP="00830B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</w:p>
    <w:p w:rsidR="00830B3E" w:rsidRPr="00830B3E" w:rsidRDefault="00F5545C" w:rsidP="00830B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30B3E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Заказчик:</w:t>
      </w:r>
    </w:p>
    <w:p w:rsidR="00830B3E" w:rsidRDefault="00830B3E" w:rsidP="00830B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</w:p>
    <w:p w:rsidR="00F5545C" w:rsidRPr="00830B3E" w:rsidRDefault="00F5545C" w:rsidP="00830B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 w:rsidRPr="00830B3E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Генеральный директор</w:t>
      </w:r>
    </w:p>
    <w:p w:rsidR="004C1792" w:rsidRPr="00830B3E" w:rsidRDefault="00830B3E" w:rsidP="00C06F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55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ООО «Заполярный жилищный трест»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  </w:t>
      </w:r>
      <w:r w:rsidRPr="00830B3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 </w:t>
      </w:r>
      <w:r w:rsidR="00F5545C" w:rsidRPr="00F55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___________________</w:t>
      </w:r>
      <w:r w:rsidRPr="00830B3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                  </w:t>
      </w:r>
      <w:r w:rsidR="00F5545C" w:rsidRPr="00F55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/ </w:t>
      </w:r>
      <w:r w:rsidRPr="00830B3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F5545C" w:rsidRPr="00F55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О.Б. Арапова /</w:t>
      </w:r>
    </w:p>
    <w:sectPr w:rsidR="004C1792" w:rsidRPr="00830B3E" w:rsidSect="005442B3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454F99"/>
    <w:multiLevelType w:val="hybridMultilevel"/>
    <w:tmpl w:val="A462F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D12F26"/>
    <w:multiLevelType w:val="multilevel"/>
    <w:tmpl w:val="6772F21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9F03EB5"/>
    <w:multiLevelType w:val="multilevel"/>
    <w:tmpl w:val="A2E6D5A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FE95C1C"/>
    <w:multiLevelType w:val="multilevel"/>
    <w:tmpl w:val="F572B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888"/>
    <w:rsid w:val="00415F09"/>
    <w:rsid w:val="004C1792"/>
    <w:rsid w:val="005442B3"/>
    <w:rsid w:val="00600888"/>
    <w:rsid w:val="0062296B"/>
    <w:rsid w:val="00656302"/>
    <w:rsid w:val="006867C6"/>
    <w:rsid w:val="00687ED2"/>
    <w:rsid w:val="00830B3E"/>
    <w:rsid w:val="00872F84"/>
    <w:rsid w:val="00903652"/>
    <w:rsid w:val="00943BD9"/>
    <w:rsid w:val="00AD318E"/>
    <w:rsid w:val="00C06F0C"/>
    <w:rsid w:val="00D84A99"/>
    <w:rsid w:val="00DA7810"/>
    <w:rsid w:val="00F21F5E"/>
    <w:rsid w:val="00F5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554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554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554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54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5545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554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F55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F5545C"/>
    <w:rPr>
      <w:b/>
      <w:bCs/>
    </w:rPr>
  </w:style>
  <w:style w:type="character" w:styleId="a4">
    <w:name w:val="Emphasis"/>
    <w:basedOn w:val="a0"/>
    <w:uiPriority w:val="20"/>
    <w:qFormat/>
    <w:rsid w:val="00F5545C"/>
    <w:rPr>
      <w:i/>
      <w:iCs/>
    </w:rPr>
  </w:style>
  <w:style w:type="character" w:styleId="a5">
    <w:name w:val="Hyperlink"/>
    <w:basedOn w:val="a0"/>
    <w:uiPriority w:val="99"/>
    <w:unhideWhenUsed/>
    <w:rsid w:val="00F5545C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84A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554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554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554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54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5545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554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F55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F5545C"/>
    <w:rPr>
      <w:b/>
      <w:bCs/>
    </w:rPr>
  </w:style>
  <w:style w:type="character" w:styleId="a4">
    <w:name w:val="Emphasis"/>
    <w:basedOn w:val="a0"/>
    <w:uiPriority w:val="20"/>
    <w:qFormat/>
    <w:rsid w:val="00F5545C"/>
    <w:rPr>
      <w:i/>
      <w:iCs/>
    </w:rPr>
  </w:style>
  <w:style w:type="character" w:styleId="a5">
    <w:name w:val="Hyperlink"/>
    <w:basedOn w:val="a0"/>
    <w:uiPriority w:val="99"/>
    <w:unhideWhenUsed/>
    <w:rsid w:val="00F5545C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84A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2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7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6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4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5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4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5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14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47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30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55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0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--ktbhiekhqld0j.xn--p1ai/" TargetMode="External"/><Relationship Id="rId3" Type="http://schemas.openxmlformats.org/officeDocument/2006/relationships/styles" Target="styles.xml"/><Relationship Id="rId7" Type="http://schemas.openxmlformats.org/officeDocument/2006/relationships/hyperlink" Target="mailto:jil_trest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3B933-005E-42F7-AF11-35FB98BE9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1241</Words>
  <Characters>7080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3</cp:revision>
  <dcterms:created xsi:type="dcterms:W3CDTF">2026-05-18T04:55:00Z</dcterms:created>
  <dcterms:modified xsi:type="dcterms:W3CDTF">2026-05-18T05:14:00Z</dcterms:modified>
</cp:coreProperties>
</file>